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69" w:rsidRDefault="00314569">
      <w:pPr>
        <w:rPr>
          <w:szCs w:val="24"/>
        </w:rPr>
      </w:pPr>
    </w:p>
    <w:p w:rsidR="00314569" w:rsidRDefault="00C47B05">
      <w:pPr>
        <w:rPr>
          <w:szCs w:val="24"/>
        </w:rPr>
      </w:pPr>
      <w:r>
        <w:rPr>
          <w:szCs w:val="24"/>
        </w:rPr>
        <w:t xml:space="preserve">REPUBLIKA HRVATSKA </w:t>
      </w:r>
    </w:p>
    <w:p w:rsidR="00314569" w:rsidRDefault="00C47B05">
      <w:pPr>
        <w:rPr>
          <w:szCs w:val="24"/>
        </w:rPr>
      </w:pPr>
      <w:r>
        <w:rPr>
          <w:szCs w:val="24"/>
        </w:rPr>
        <w:t>SPLITSKO DALMATINSKA ŽUPANIJA</w:t>
      </w:r>
    </w:p>
    <w:p w:rsidR="00314569" w:rsidRDefault="00C47B05">
      <w:pPr>
        <w:rPr>
          <w:szCs w:val="24"/>
        </w:rPr>
      </w:pPr>
      <w:r>
        <w:rPr>
          <w:szCs w:val="24"/>
        </w:rPr>
        <w:t>OSNOVNA ŠKOLA PRIMORSKI DOLAC</w:t>
      </w:r>
    </w:p>
    <w:p w:rsidR="00314569" w:rsidRDefault="00C47B05">
      <w:pPr>
        <w:rPr>
          <w:szCs w:val="24"/>
        </w:rPr>
      </w:pPr>
      <w:proofErr w:type="spellStart"/>
      <w:r>
        <w:rPr>
          <w:szCs w:val="24"/>
        </w:rPr>
        <w:t>Vržine</w:t>
      </w:r>
      <w:proofErr w:type="spellEnd"/>
      <w:r>
        <w:rPr>
          <w:szCs w:val="24"/>
        </w:rPr>
        <w:t xml:space="preserve"> 185, 21227 Primorski Dolac</w:t>
      </w:r>
    </w:p>
    <w:p w:rsidR="00314569" w:rsidRDefault="00C47B05">
      <w:pPr>
        <w:rPr>
          <w:szCs w:val="24"/>
        </w:rPr>
      </w:pPr>
      <w:r>
        <w:rPr>
          <w:szCs w:val="24"/>
        </w:rPr>
        <w:t>Tel: 021/899 - 129</w:t>
      </w:r>
    </w:p>
    <w:p w:rsidR="00314569" w:rsidRDefault="00200B40">
      <w:pPr>
        <w:ind w:right="-567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KLASA: </w:t>
      </w:r>
      <w:r w:rsidR="00C47B05">
        <w:rPr>
          <w:noProof/>
          <w:szCs w:val="24"/>
          <w:lang w:val="en-US"/>
        </w:rPr>
        <w:t>112-01/24-01/1</w:t>
      </w:r>
      <w:r w:rsidR="00C47B05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314569" w:rsidRDefault="00200B40">
      <w:pPr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URBROJ: </w:t>
      </w:r>
      <w:r w:rsidR="00C47B05">
        <w:rPr>
          <w:rFonts w:eastAsiaTheme="minorHAnsi"/>
          <w:noProof/>
          <w:szCs w:val="24"/>
          <w:lang w:eastAsia="en-US"/>
        </w:rPr>
        <w:t>2134-2-24-1</w:t>
      </w:r>
      <w:r w:rsidR="00C47B05">
        <w:rPr>
          <w:rFonts w:eastAsiaTheme="minorHAnsi"/>
          <w:szCs w:val="24"/>
          <w:lang w:eastAsia="en-US"/>
        </w:rPr>
        <w:t xml:space="preserve">                                              </w:t>
      </w:r>
    </w:p>
    <w:p w:rsidR="00314569" w:rsidRDefault="00C47B05">
      <w:pPr>
        <w:rPr>
          <w:rFonts w:eastAsiaTheme="minorHAnsi"/>
          <w:szCs w:val="22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lang w:eastAsia="en-US"/>
        </w:rPr>
        <w:t xml:space="preserve">  </w:t>
      </w:r>
    </w:p>
    <w:p w:rsidR="00314569" w:rsidRDefault="00C47B05">
      <w:pPr>
        <w:rPr>
          <w:rFonts w:ascii="Lucida Sans Unicode" w:hAnsi="Lucida Sans Unicode" w:cs="Lucida Sans Unicode"/>
          <w:color w:val="35586E"/>
          <w:sz w:val="21"/>
          <w:szCs w:val="21"/>
          <w:shd w:val="clear" w:color="auto" w:fill="FAF7F1"/>
        </w:rPr>
      </w:pPr>
      <w:r>
        <w:rPr>
          <w:szCs w:val="24"/>
        </w:rPr>
        <w:t xml:space="preserve">e-mail: </w:t>
      </w:r>
      <w:hyperlink r:id="rId9" w:history="1">
        <w:r>
          <w:rPr>
            <w:rStyle w:val="Hiperveza"/>
            <w:rFonts w:ascii="Lucida Sans Unicode" w:hAnsi="Lucida Sans Unicode" w:cs="Lucida Sans Unicode"/>
            <w:sz w:val="21"/>
            <w:szCs w:val="21"/>
            <w:shd w:val="clear" w:color="auto" w:fill="FAF7F1"/>
          </w:rPr>
          <w:t>ured@os-primorski-dolac.skole.hr</w:t>
        </w:r>
      </w:hyperlink>
    </w:p>
    <w:p w:rsidR="00314569" w:rsidRDefault="00314569">
      <w:pPr>
        <w:rPr>
          <w:szCs w:val="24"/>
        </w:rPr>
      </w:pPr>
    </w:p>
    <w:p w:rsidR="00314569" w:rsidRDefault="00C47B05">
      <w:pPr>
        <w:shd w:val="clear" w:color="auto" w:fill="FFFFFF"/>
        <w:spacing w:before="150"/>
        <w:rPr>
          <w:color w:val="000000"/>
          <w:szCs w:val="24"/>
        </w:rPr>
      </w:pPr>
      <w:r>
        <w:rPr>
          <w:color w:val="000000"/>
          <w:szCs w:val="24"/>
        </w:rPr>
        <w:t>Primorski Dolac, 9. siječnja 2024.</w:t>
      </w:r>
    </w:p>
    <w:p w:rsidR="00314569" w:rsidRDefault="00314569">
      <w:pPr>
        <w:rPr>
          <w:szCs w:val="24"/>
        </w:rPr>
      </w:pPr>
    </w:p>
    <w:p w:rsidR="00314569" w:rsidRDefault="00C47B05">
      <w:pPr>
        <w:jc w:val="both"/>
        <w:rPr>
          <w:szCs w:val="24"/>
        </w:rPr>
      </w:pPr>
      <w:r>
        <w:rPr>
          <w:szCs w:val="24"/>
        </w:rPr>
        <w:t xml:space="preserve">Na temelju  Pravilnika o postupku zapošljavanja te procjeni i vrednovanju kandidata za zapošljavanje u OŠ Primorski Dolac </w:t>
      </w:r>
      <w:r>
        <w:rPr>
          <w:color w:val="000000"/>
          <w:szCs w:val="24"/>
        </w:rPr>
        <w:t>(</w:t>
      </w:r>
      <w:r>
        <w:rPr>
          <w:szCs w:val="24"/>
        </w:rPr>
        <w:t>u daljnjem tekstu: Pravilnik)  kojim se svim kandidatima za zapošljavanje osigurava jednaka dostupnost javnim službama pod jednakim uvjetima, te vrednovanje kandidata prijavljenih na natječaj u OŠ Primorski Dolac, a vezano uz raspisani natječaj za zasnivanje radnog odnosa na radnom mjestu učitelja geografije na neodređeno nepuno  radno vrijeme (20 sati ukupno tjedno) u skladu s Odlukom  o imenovanju  posebnog Povjerenstva za procjenu i vrednovanje kandidata za zapošljavanje</w:t>
      </w:r>
      <w:r>
        <w:rPr>
          <w:color w:val="000000"/>
          <w:szCs w:val="24"/>
        </w:rPr>
        <w:t xml:space="preserve"> (u daljnjem tekstu: Povjerenstvo</w:t>
      </w:r>
      <w:r>
        <w:rPr>
          <w:szCs w:val="24"/>
        </w:rPr>
        <w:t xml:space="preserve">), </w:t>
      </w:r>
      <w:r>
        <w:rPr>
          <w:color w:val="000000"/>
          <w:szCs w:val="24"/>
        </w:rPr>
        <w:t>Povjerenstvo</w:t>
      </w:r>
      <w:r>
        <w:rPr>
          <w:szCs w:val="24"/>
        </w:rPr>
        <w:t xml:space="preserve"> upućuje</w:t>
      </w:r>
    </w:p>
    <w:p w:rsidR="00314569" w:rsidRDefault="00314569">
      <w:pPr>
        <w:jc w:val="both"/>
        <w:rPr>
          <w:szCs w:val="24"/>
        </w:rPr>
      </w:pPr>
    </w:p>
    <w:p w:rsidR="00314569" w:rsidRDefault="00C47B05">
      <w:pPr>
        <w:jc w:val="center"/>
        <w:rPr>
          <w:b/>
          <w:szCs w:val="24"/>
        </w:rPr>
      </w:pPr>
      <w:r>
        <w:rPr>
          <w:b/>
          <w:szCs w:val="24"/>
        </w:rPr>
        <w:t>POZIV NA TESTIRANJE</w:t>
      </w:r>
    </w:p>
    <w:p w:rsidR="00314569" w:rsidRDefault="00314569">
      <w:pPr>
        <w:jc w:val="both"/>
        <w:rPr>
          <w:b/>
          <w:szCs w:val="24"/>
        </w:rPr>
      </w:pPr>
    </w:p>
    <w:p w:rsidR="00314569" w:rsidRPr="00EB1AB5" w:rsidRDefault="00C47B05">
      <w:pPr>
        <w:rPr>
          <w:szCs w:val="24"/>
        </w:rPr>
      </w:pPr>
      <w:r>
        <w:rPr>
          <w:szCs w:val="24"/>
        </w:rPr>
        <w:t xml:space="preserve">Kandidati/kandidatkinje koji/koje su podnijeli/podnijele pravodobne i potpune prijave na  natječaj te ispunjavaju formalne uvjete natječaja, objavljenog  6. prosinca 2023. godine  na web stranicama i oglasnim pločama  Osnovne škole Primorski Dolac </w:t>
      </w:r>
      <w:hyperlink r:id="rId10" w:history="1">
        <w:r>
          <w:rPr>
            <w:color w:val="0000FF"/>
            <w:u w:val="single"/>
          </w:rPr>
          <w:t>http://www.os-primorski-dolac.skole.hr/</w:t>
        </w:r>
      </w:hyperlink>
      <w:r>
        <w:rPr>
          <w:szCs w:val="24"/>
        </w:rPr>
        <w:t xml:space="preserve">  i Hrvatskog zavoda za zapošljavanje, za zapošljavanje na radnom  mjestu učitelja geografije na neodređeno nepuno radno vrijeme</w:t>
      </w:r>
      <w:r w:rsidR="00EB1AB5">
        <w:rPr>
          <w:b/>
          <w:szCs w:val="24"/>
        </w:rPr>
        <w:t xml:space="preserve"> </w:t>
      </w:r>
      <w:r w:rsidR="00EB1AB5" w:rsidRPr="00EB1AB5">
        <w:rPr>
          <w:szCs w:val="24"/>
        </w:rPr>
        <w:t>(20 sati ukupno tjedno):</w:t>
      </w:r>
    </w:p>
    <w:p w:rsidR="00314569" w:rsidRPr="00EB1AB5" w:rsidRDefault="00314569">
      <w:pPr>
        <w:pStyle w:val="Odlomakpopisa"/>
        <w:rPr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2"/>
        <w:gridCol w:w="7657"/>
      </w:tblGrid>
      <w:tr w:rsidR="00314569">
        <w:tc>
          <w:tcPr>
            <w:tcW w:w="1362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Redni broj</w:t>
            </w:r>
          </w:p>
        </w:tc>
        <w:tc>
          <w:tcPr>
            <w:tcW w:w="7657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Inicijali imena i prezimena kandidata </w:t>
            </w:r>
          </w:p>
        </w:tc>
      </w:tr>
      <w:tr w:rsidR="00314569">
        <w:tc>
          <w:tcPr>
            <w:tcW w:w="1362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7657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Đ.B.</w:t>
            </w:r>
          </w:p>
        </w:tc>
      </w:tr>
      <w:tr w:rsidR="00314569">
        <w:tc>
          <w:tcPr>
            <w:tcW w:w="1362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7657" w:type="dxa"/>
          </w:tcPr>
          <w:p w:rsidR="00314569" w:rsidRDefault="00C47B0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I.Ć.</w:t>
            </w:r>
          </w:p>
        </w:tc>
      </w:tr>
    </w:tbl>
    <w:p w:rsidR="00314569" w:rsidRDefault="00314569">
      <w:pPr>
        <w:pStyle w:val="Odlomakpopisa"/>
        <w:rPr>
          <w:szCs w:val="24"/>
        </w:rPr>
      </w:pPr>
    </w:p>
    <w:p w:rsidR="00314569" w:rsidRDefault="00C47B05">
      <w:pPr>
        <w:rPr>
          <w:b/>
          <w:szCs w:val="24"/>
        </w:rPr>
      </w:pPr>
      <w:r>
        <w:rPr>
          <w:b/>
          <w:szCs w:val="24"/>
        </w:rPr>
        <w:t xml:space="preserve">pozivaju se  na testiranje koje će se održati u  Osnovnoj školi Primorski Dolac  na adresi: </w:t>
      </w:r>
      <w:proofErr w:type="spellStart"/>
      <w:r>
        <w:rPr>
          <w:b/>
          <w:szCs w:val="24"/>
        </w:rPr>
        <w:t>Vržine</w:t>
      </w:r>
      <w:proofErr w:type="spellEnd"/>
      <w:r>
        <w:rPr>
          <w:b/>
          <w:szCs w:val="24"/>
        </w:rPr>
        <w:t xml:space="preserve"> 185, 21227 Primorski Dolac u učionici informatike dana</w:t>
      </w:r>
    </w:p>
    <w:p w:rsidR="00314569" w:rsidRDefault="00314569">
      <w:pPr>
        <w:jc w:val="both"/>
        <w:rPr>
          <w:szCs w:val="24"/>
          <w:u w:val="single"/>
        </w:rPr>
      </w:pPr>
    </w:p>
    <w:p w:rsidR="00314569" w:rsidRDefault="00272F9A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15.  siječnja  2024</w:t>
      </w:r>
      <w:r w:rsidR="00C47B05">
        <w:rPr>
          <w:b/>
          <w:szCs w:val="24"/>
          <w:u w:val="single"/>
        </w:rPr>
        <w:t xml:space="preserve">. (ponedjeljak) s početkom u 09:00 sati </w:t>
      </w:r>
    </w:p>
    <w:p w:rsidR="00314569" w:rsidRDefault="00314569">
      <w:pPr>
        <w:jc w:val="center"/>
        <w:rPr>
          <w:b/>
          <w:szCs w:val="24"/>
          <w:u w:val="single"/>
        </w:rPr>
      </w:pPr>
    </w:p>
    <w:p w:rsidR="00314569" w:rsidRDefault="00C47B05">
      <w:pPr>
        <w:rPr>
          <w:szCs w:val="24"/>
        </w:rPr>
      </w:pPr>
      <w:r>
        <w:rPr>
          <w:szCs w:val="24"/>
        </w:rPr>
        <w:t>- 09:00 sati - Dolazak i utvrđivanje popisa kandidata/</w:t>
      </w:r>
      <w:proofErr w:type="spellStart"/>
      <w:r>
        <w:rPr>
          <w:szCs w:val="24"/>
        </w:rPr>
        <w:t>kinja</w:t>
      </w:r>
      <w:proofErr w:type="spellEnd"/>
      <w:r>
        <w:rPr>
          <w:szCs w:val="24"/>
        </w:rPr>
        <w:t xml:space="preserve"> </w:t>
      </w:r>
    </w:p>
    <w:p w:rsidR="00314569" w:rsidRDefault="00200B40">
      <w:pPr>
        <w:rPr>
          <w:szCs w:val="24"/>
        </w:rPr>
      </w:pPr>
      <w:r>
        <w:rPr>
          <w:szCs w:val="24"/>
        </w:rPr>
        <w:t>- 09:10</w:t>
      </w:r>
      <w:r w:rsidR="00C47B05">
        <w:rPr>
          <w:szCs w:val="24"/>
        </w:rPr>
        <w:t xml:space="preserve"> sati - Pisana provjera</w:t>
      </w:r>
    </w:p>
    <w:p w:rsidR="00314569" w:rsidRDefault="00200B40">
      <w:pPr>
        <w:rPr>
          <w:szCs w:val="24"/>
        </w:rPr>
      </w:pPr>
      <w:r>
        <w:rPr>
          <w:szCs w:val="24"/>
        </w:rPr>
        <w:t>- 10:00 sati -</w:t>
      </w:r>
      <w:r w:rsidR="00C47B05">
        <w:rPr>
          <w:szCs w:val="24"/>
        </w:rPr>
        <w:t xml:space="preserve"> Intervju </w:t>
      </w:r>
      <w:bookmarkStart w:id="0" w:name="_GoBack"/>
      <w:bookmarkEnd w:id="0"/>
    </w:p>
    <w:p w:rsidR="00314569" w:rsidRDefault="00314569">
      <w:pPr>
        <w:rPr>
          <w:b/>
          <w:szCs w:val="24"/>
          <w:u w:val="single"/>
        </w:rPr>
      </w:pPr>
    </w:p>
    <w:p w:rsidR="00314569" w:rsidRDefault="00C47B05">
      <w:pPr>
        <w:rPr>
          <w:szCs w:val="24"/>
        </w:rPr>
      </w:pPr>
      <w:r>
        <w:rPr>
          <w:szCs w:val="24"/>
        </w:rPr>
        <w:t>Kandidat/</w:t>
      </w:r>
      <w:proofErr w:type="spellStart"/>
      <w:r>
        <w:rPr>
          <w:szCs w:val="24"/>
        </w:rPr>
        <w:t>kinja</w:t>
      </w:r>
      <w:proofErr w:type="spellEnd"/>
      <w:r>
        <w:rPr>
          <w:szCs w:val="24"/>
        </w:rPr>
        <w:t xml:space="preserve"> koji/a ne pristupi testiranju u navedenom vremenu ili pristupi nakon vremena određenog za početak testiranja, više se ne smatra kandidatom/</w:t>
      </w:r>
      <w:proofErr w:type="spellStart"/>
      <w:r>
        <w:rPr>
          <w:szCs w:val="24"/>
        </w:rPr>
        <w:t>kinjom</w:t>
      </w:r>
      <w:proofErr w:type="spellEnd"/>
      <w:r>
        <w:rPr>
          <w:szCs w:val="24"/>
        </w:rPr>
        <w:t xml:space="preserve"> u postupku.</w:t>
      </w:r>
    </w:p>
    <w:p w:rsidR="00314569" w:rsidRDefault="00314569">
      <w:pPr>
        <w:jc w:val="both"/>
        <w:rPr>
          <w:szCs w:val="24"/>
        </w:rPr>
      </w:pPr>
    </w:p>
    <w:p w:rsidR="00E71C24" w:rsidRDefault="00E71C24">
      <w:pPr>
        <w:jc w:val="both"/>
        <w:rPr>
          <w:szCs w:val="24"/>
        </w:rPr>
      </w:pPr>
    </w:p>
    <w:p w:rsidR="00E71C24" w:rsidRDefault="00E71C24">
      <w:pPr>
        <w:jc w:val="both"/>
        <w:rPr>
          <w:b/>
          <w:szCs w:val="24"/>
        </w:rPr>
      </w:pPr>
    </w:p>
    <w:p w:rsidR="00314569" w:rsidRDefault="00C47B05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Pravila testiranja</w:t>
      </w:r>
    </w:p>
    <w:p w:rsidR="00314569" w:rsidRDefault="00314569">
      <w:pPr>
        <w:jc w:val="both"/>
        <w:rPr>
          <w:b/>
          <w:szCs w:val="24"/>
        </w:rPr>
      </w:pPr>
    </w:p>
    <w:p w:rsidR="00314569" w:rsidRDefault="00C47B05">
      <w:pPr>
        <w:jc w:val="both"/>
        <w:rPr>
          <w:b/>
          <w:szCs w:val="24"/>
        </w:rPr>
      </w:pPr>
      <w:r>
        <w:rPr>
          <w:b/>
          <w:szCs w:val="24"/>
        </w:rPr>
        <w:t xml:space="preserve">Sukladno odredbama Pravilnika provesti će se provjera znanja i sposobnosti kandidata. </w:t>
      </w:r>
    </w:p>
    <w:p w:rsidR="00314569" w:rsidRDefault="00C47B05">
      <w:pPr>
        <w:jc w:val="both"/>
        <w:rPr>
          <w:b/>
          <w:szCs w:val="24"/>
        </w:rPr>
      </w:pPr>
      <w:r>
        <w:rPr>
          <w:b/>
          <w:szCs w:val="24"/>
        </w:rPr>
        <w:t xml:space="preserve">Provjera se sastoji od dva dijela, pisane provjere kandidata (testiranje) i razgovora (intervjua) kandidata s Povjerenstvom. </w:t>
      </w:r>
    </w:p>
    <w:p w:rsidR="00314569" w:rsidRDefault="00C47B05">
      <w:pPr>
        <w:jc w:val="both"/>
        <w:rPr>
          <w:b/>
          <w:szCs w:val="24"/>
        </w:rPr>
      </w:pPr>
      <w:r>
        <w:rPr>
          <w:b/>
          <w:szCs w:val="24"/>
        </w:rPr>
        <w:t xml:space="preserve">Kandidati su obvezni pristupiti provjeri znanja i sposobnosti putem pisanog testiranja. 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Testiranju mogu pristupiti samo kandidati/kinje koji/e ispunjavaju formalne uvjete propisane natječajem.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Kandidat koji ne pristupi testiranju više se ne smatra kandidatom u postupku.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Kandidat je dužan ponijeti sa sobom osobnu iskaznicu ili drugu identifikacijsku javnu ispravu na temelju koje se utvrđuje identitet kandidata prije testiranja.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Kandidat/</w:t>
      </w:r>
      <w:proofErr w:type="spellStart"/>
      <w:r>
        <w:rPr>
          <w:szCs w:val="24"/>
        </w:rPr>
        <w:t>kinja</w:t>
      </w:r>
      <w:proofErr w:type="spellEnd"/>
      <w:r>
        <w:rPr>
          <w:szCs w:val="24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Nakon utvrđivanja identiteta kandidata Povjerenstvo će uručiti test.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Po zaprimanju testa kandidat je dužan upisati ime i prezime na označenom mjestu u testu.</w:t>
      </w:r>
    </w:p>
    <w:p w:rsidR="00314569" w:rsidRDefault="00314569">
      <w:pPr>
        <w:jc w:val="both"/>
        <w:rPr>
          <w:szCs w:val="24"/>
        </w:rPr>
      </w:pP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Test se piše isključivo kemijskom olovkom, a sadrži:</w:t>
      </w:r>
    </w:p>
    <w:p w:rsidR="00314569" w:rsidRDefault="00314569">
      <w:pPr>
        <w:jc w:val="both"/>
        <w:rPr>
          <w:szCs w:val="24"/>
        </w:rPr>
      </w:pPr>
    </w:p>
    <w:p w:rsidR="00314569" w:rsidRDefault="00C47B05">
      <w:pPr>
        <w:jc w:val="both"/>
        <w:rPr>
          <w:b/>
          <w:szCs w:val="24"/>
        </w:rPr>
      </w:pPr>
      <w:r>
        <w:rPr>
          <w:b/>
          <w:szCs w:val="24"/>
        </w:rPr>
        <w:t xml:space="preserve">-  deset (10 ) pitanja iz područja provjere koji su navedeni na WEB stranici škole. </w:t>
      </w:r>
    </w:p>
    <w:p w:rsidR="00314569" w:rsidRDefault="00314569">
      <w:pPr>
        <w:jc w:val="both"/>
        <w:rPr>
          <w:szCs w:val="24"/>
        </w:rPr>
      </w:pP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Pred</w:t>
      </w:r>
      <w:r w:rsidR="00200B40">
        <w:rPr>
          <w:szCs w:val="24"/>
        </w:rPr>
        <w:t xml:space="preserve">viđeno vrijeme testiranja je 45 </w:t>
      </w:r>
      <w:r>
        <w:rPr>
          <w:szCs w:val="24"/>
        </w:rPr>
        <w:t>minuta.</w:t>
      </w:r>
    </w:p>
    <w:p w:rsidR="00314569" w:rsidRDefault="00C47B05">
      <w:pPr>
        <w:jc w:val="both"/>
        <w:rPr>
          <w:b/>
          <w:szCs w:val="24"/>
        </w:rPr>
      </w:pPr>
      <w:r>
        <w:rPr>
          <w:szCs w:val="24"/>
        </w:rPr>
        <w:t xml:space="preserve">Za vrijeme provedbe testiranja </w:t>
      </w:r>
      <w:r>
        <w:rPr>
          <w:b/>
          <w:szCs w:val="24"/>
        </w:rPr>
        <w:t>nije dopušteno: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-koristiti se bilo kakvom literaturom, odnosno bilješkama;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-koristiti mobitel ili druga komunikacijska sredstva;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-napuštati prostoriju u kojoj se provodi testiranje bez odobrenja osobe koja provodi testiranje;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-razgovarati s ostalim prisutnim osobama niti na drugi način narušavati koncentraciju.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Ukoliko se prekrše navedena pravila kandidat/</w:t>
      </w:r>
      <w:proofErr w:type="spellStart"/>
      <w:r>
        <w:rPr>
          <w:szCs w:val="24"/>
        </w:rPr>
        <w:t>kinja</w:t>
      </w:r>
      <w:proofErr w:type="spellEnd"/>
      <w:r>
        <w:rPr>
          <w:szCs w:val="24"/>
        </w:rPr>
        <w:t xml:space="preserve"> će biti udaljen/a s provedbe testiranja, a njegov/njezin rezultat Povjerenstvo neće vrjednovati.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 xml:space="preserve">Sadržaj i način testiranja, pravni i drugi izvori za pripremanje kandidata za testiranje, objavljeni su  na web strani Škole </w:t>
      </w:r>
      <w:hyperlink r:id="rId11" w:history="1">
        <w:r>
          <w:rPr>
            <w:color w:val="0000FF"/>
            <w:u w:val="single"/>
          </w:rPr>
          <w:t>http://www.os-primorski-dolac.skole.hr/</w:t>
        </w:r>
      </w:hyperlink>
    </w:p>
    <w:p w:rsidR="00314569" w:rsidRDefault="00314569">
      <w:pPr>
        <w:jc w:val="both"/>
        <w:rPr>
          <w:bCs/>
          <w:iCs/>
          <w:szCs w:val="24"/>
        </w:rPr>
      </w:pPr>
    </w:p>
    <w:p w:rsidR="00314569" w:rsidRDefault="00C47B05">
      <w:pPr>
        <w:rPr>
          <w:szCs w:val="24"/>
        </w:rPr>
      </w:pPr>
      <w:r>
        <w:rPr>
          <w:szCs w:val="24"/>
        </w:rPr>
        <w:t>U drugu fazu testiranja (razgovor, intervju) upućuju se kandidati koji su ostvarili najbolje rezultate u prvoj fazi testiranja a istom se utvrđuju sposobnosti, vještine, interesi, profesionalni ciljevi i motivacija kandidata za rad u Školi.</w:t>
      </w:r>
    </w:p>
    <w:p w:rsidR="00314569" w:rsidRDefault="00314569">
      <w:pPr>
        <w:pStyle w:val="box455405t-10-9-kurz-spcenter"/>
        <w:spacing w:before="0" w:beforeAutospacing="0" w:after="0" w:afterAutospacing="0"/>
        <w:jc w:val="both"/>
      </w:pP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Smatra se da je kandidat zadovoljio na p</w:t>
      </w:r>
      <w:r w:rsidR="00EB1AB5">
        <w:rPr>
          <w:szCs w:val="24"/>
        </w:rPr>
        <w:t>ismenom testiranju</w:t>
      </w:r>
      <w:r w:rsidR="0008556F">
        <w:rPr>
          <w:szCs w:val="24"/>
        </w:rPr>
        <w:t xml:space="preserve"> ako je</w:t>
      </w:r>
      <w:r w:rsidR="00EB1AB5">
        <w:rPr>
          <w:szCs w:val="24"/>
        </w:rPr>
        <w:t xml:space="preserve"> ostvario najmanje 50 % bodova od ukupnog broja bodova koji se mogu ostvariti na testu.</w:t>
      </w:r>
      <w:r>
        <w:rPr>
          <w:szCs w:val="24"/>
        </w:rPr>
        <w:t xml:space="preserve"> Svako p</w:t>
      </w:r>
      <w:r w:rsidR="00EB1AB5">
        <w:rPr>
          <w:szCs w:val="24"/>
        </w:rPr>
        <w:t>itanje se boduje u rasponu od  0</w:t>
      </w:r>
      <w:r>
        <w:rPr>
          <w:szCs w:val="24"/>
        </w:rPr>
        <w:t>-5 bodova.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Inte</w:t>
      </w:r>
      <w:r w:rsidR="00200B40">
        <w:rPr>
          <w:szCs w:val="24"/>
        </w:rPr>
        <w:t>rvju se boduje u rasponu od 0-5</w:t>
      </w:r>
      <w:r>
        <w:rPr>
          <w:szCs w:val="24"/>
        </w:rPr>
        <w:t xml:space="preserve"> bodova.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Kandidat koji ne zadovolji na provedenom pisanom testiranju, ne može sudjelovati u daljnjem postupku.</w:t>
      </w:r>
    </w:p>
    <w:p w:rsidR="00314569" w:rsidRDefault="00C47B05">
      <w:pPr>
        <w:jc w:val="both"/>
        <w:rPr>
          <w:szCs w:val="24"/>
        </w:rPr>
      </w:pPr>
      <w:r>
        <w:rPr>
          <w:szCs w:val="24"/>
        </w:rPr>
        <w:t>Nakon provedenog razgovora (intervjua)  Povjerenstvo utvrđuje rang-listu kandidata prema ukupnom broju bodova ostvarenih na testiranju i razgovoru.</w:t>
      </w:r>
    </w:p>
    <w:p w:rsidR="00314569" w:rsidRDefault="00C47B05">
      <w:pPr>
        <w:jc w:val="both"/>
        <w:rPr>
          <w:szCs w:val="24"/>
        </w:rPr>
      </w:pPr>
      <w:r>
        <w:t>Odluku o kandidatu za kojeg se traži prethodna suglasnost školskog odbora donosi ravnatelj Škole na temelju rang - liste kandidata.</w:t>
      </w:r>
    </w:p>
    <w:p w:rsidR="00314569" w:rsidRDefault="00C47B05">
      <w:pPr>
        <w:jc w:val="both"/>
        <w:rPr>
          <w:color w:val="000000"/>
          <w:szCs w:val="24"/>
        </w:rPr>
      </w:pPr>
      <w:r>
        <w:rPr>
          <w:szCs w:val="24"/>
        </w:rPr>
        <w:t>Izabrani/izabrana kandidat/kandidatkinja pozvat će se da u primjerenom roku, a prije zaključivanja ugovora o radu, dostavi izvornike dokaza o ispunjavanju formalnih uvjeta iz  natječaja.</w:t>
      </w:r>
      <w:r>
        <w:rPr>
          <w:color w:val="000000"/>
          <w:szCs w:val="24"/>
        </w:rPr>
        <w:t xml:space="preserve"> Rezultati natječaja bit će objavljeni na web st</w:t>
      </w:r>
      <w:r w:rsidR="00FC42BB">
        <w:rPr>
          <w:color w:val="000000"/>
          <w:szCs w:val="24"/>
        </w:rPr>
        <w:t>ranici OŠ Primorski Dolac.</w:t>
      </w:r>
    </w:p>
    <w:p w:rsidR="0008556F" w:rsidRDefault="0008556F">
      <w:pPr>
        <w:jc w:val="both"/>
        <w:rPr>
          <w:color w:val="000000"/>
          <w:szCs w:val="24"/>
        </w:rPr>
      </w:pPr>
    </w:p>
    <w:p w:rsidR="0008556F" w:rsidRDefault="0008556F">
      <w:pPr>
        <w:jc w:val="both"/>
        <w:rPr>
          <w:color w:val="000000"/>
          <w:szCs w:val="24"/>
        </w:rPr>
      </w:pPr>
    </w:p>
    <w:p w:rsidR="0008556F" w:rsidRDefault="0008556F">
      <w:pPr>
        <w:jc w:val="both"/>
        <w:rPr>
          <w:color w:val="000000"/>
          <w:szCs w:val="24"/>
        </w:rPr>
      </w:pPr>
    </w:p>
    <w:p w:rsidR="00314569" w:rsidRDefault="00314569">
      <w:pPr>
        <w:jc w:val="both"/>
        <w:rPr>
          <w:szCs w:val="24"/>
        </w:rPr>
      </w:pPr>
    </w:p>
    <w:p w:rsidR="00314569" w:rsidRDefault="00C47B05">
      <w:pPr>
        <w:shd w:val="clear" w:color="auto" w:fill="FFFFFF"/>
        <w:spacing w:before="150" w:line="315" w:lineRule="atLeast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lastRenderedPageBreak/>
        <w:t>Pravni i drugi izvori za pripremu kandidata za testiranje na natj</w:t>
      </w:r>
      <w:r w:rsidR="00E71C24">
        <w:rPr>
          <w:b/>
          <w:bCs/>
          <w:color w:val="000000"/>
          <w:szCs w:val="24"/>
        </w:rPr>
        <w:t>ečaju za učitelja /</w:t>
      </w:r>
      <w:proofErr w:type="spellStart"/>
      <w:r w:rsidR="00E71C24">
        <w:rPr>
          <w:b/>
          <w:bCs/>
          <w:color w:val="000000"/>
          <w:szCs w:val="24"/>
        </w:rPr>
        <w:t>ice</w:t>
      </w:r>
      <w:proofErr w:type="spellEnd"/>
      <w:r w:rsidR="00E71C24">
        <w:rPr>
          <w:b/>
          <w:bCs/>
          <w:color w:val="000000"/>
          <w:szCs w:val="24"/>
        </w:rPr>
        <w:t xml:space="preserve"> geografije na neodređeno nepuno radno vrijeme su:</w:t>
      </w:r>
    </w:p>
    <w:p w:rsidR="00EB1AB5" w:rsidRDefault="00EB1AB5">
      <w:pPr>
        <w:shd w:val="clear" w:color="auto" w:fill="FFFFFF"/>
        <w:spacing w:before="150" w:line="315" w:lineRule="atLeast"/>
        <w:rPr>
          <w:color w:val="000000"/>
          <w:szCs w:val="24"/>
        </w:rPr>
      </w:pPr>
    </w:p>
    <w:p w:rsidR="00314569" w:rsidRDefault="00C47B0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Zakon o odgoju i obrazovanju u osnovnoj i srednjoj školi</w:t>
      </w:r>
    </w:p>
    <w:p w:rsidR="00314569" w:rsidRDefault="00C47B0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načinima, postupcima i elementima vrednovanja učenika u osnovnoj i srednjoj školi</w:t>
      </w:r>
    </w:p>
    <w:p w:rsidR="00314569" w:rsidRDefault="00C47B0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Kurikulum za nastavni predmet Geografija za osnovne škole</w:t>
      </w:r>
    </w:p>
    <w:p w:rsidR="009F2265" w:rsidRDefault="009F226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Metodički priručnici iz geografije za osnovnu školu</w:t>
      </w:r>
    </w:p>
    <w:p w:rsidR="00314569" w:rsidRDefault="00C47B0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osnovnoškolskom i srednjoškolskom odgoju i obrazovanju učenika s teškoćama u razvoju</w:t>
      </w:r>
    </w:p>
    <w:p w:rsidR="00314569" w:rsidRDefault="00C47B05">
      <w:pPr>
        <w:pStyle w:val="Odlomakpopisa"/>
        <w:numPr>
          <w:ilvl w:val="0"/>
          <w:numId w:val="5"/>
        </w:numPr>
        <w:shd w:val="clear" w:color="auto" w:fill="FFFFFF"/>
        <w:spacing w:before="150" w:line="315" w:lineRule="atLeast"/>
        <w:rPr>
          <w:color w:val="000000"/>
          <w:szCs w:val="24"/>
        </w:rPr>
      </w:pPr>
      <w:r>
        <w:rPr>
          <w:color w:val="000000"/>
          <w:szCs w:val="24"/>
        </w:rPr>
        <w:t>Pravilnik o osnovnoškolskom i srednjoškolskom odgoju i obrazovanju darovitih učenika</w:t>
      </w:r>
    </w:p>
    <w:p w:rsidR="00314569" w:rsidRDefault="00314569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314569" w:rsidRDefault="00314569">
      <w:pPr>
        <w:pStyle w:val="box455405t-9-8pleft"/>
        <w:spacing w:before="0" w:beforeAutospacing="0" w:after="0" w:afterAutospacing="0"/>
        <w:rPr>
          <w:shd w:val="clear" w:color="auto" w:fill="FFFFFF"/>
        </w:rPr>
      </w:pPr>
    </w:p>
    <w:p w:rsidR="00314569" w:rsidRDefault="00C47B05">
      <w:pPr>
        <w:jc w:val="right"/>
        <w:rPr>
          <w:b/>
          <w:szCs w:val="24"/>
        </w:rPr>
      </w:pPr>
      <w:r>
        <w:rPr>
          <w:szCs w:val="24"/>
        </w:rPr>
        <w:t>Povjerenstvo za procjenu i vrednovanje kandidata za zapošljavanje</w:t>
      </w:r>
    </w:p>
    <w:p w:rsidR="00314569" w:rsidRDefault="00314569">
      <w:pPr>
        <w:jc w:val="right"/>
        <w:rPr>
          <w:b/>
          <w:szCs w:val="24"/>
        </w:rPr>
      </w:pPr>
    </w:p>
    <w:p w:rsidR="00314569" w:rsidRDefault="00314569">
      <w:pPr>
        <w:jc w:val="right"/>
      </w:pPr>
    </w:p>
    <w:sectPr w:rsidR="00314569">
      <w:headerReference w:type="even" r:id="rId12"/>
      <w:headerReference w:type="default" r:id="rId13"/>
      <w:type w:val="continuous"/>
      <w:pgSz w:w="11909" w:h="16834"/>
      <w:pgMar w:top="1134" w:right="1440" w:bottom="907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3D5" w:rsidRDefault="00F973D5">
      <w:r>
        <w:separator/>
      </w:r>
    </w:p>
  </w:endnote>
  <w:endnote w:type="continuationSeparator" w:id="0">
    <w:p w:rsidR="00F973D5" w:rsidRDefault="00F9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3D5" w:rsidRDefault="00F973D5">
      <w:r>
        <w:separator/>
      </w:r>
    </w:p>
  </w:footnote>
  <w:footnote w:type="continuationSeparator" w:id="0">
    <w:p w:rsidR="00F973D5" w:rsidRDefault="00F9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69" w:rsidRDefault="00C47B05">
    <w:pPr>
      <w:pStyle w:val="Zaglavl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14569" w:rsidRDefault="0031456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69" w:rsidRDefault="00C47B05">
    <w:pPr>
      <w:pStyle w:val="Zaglavlje"/>
      <w:framePr w:dropCap="none" w:lines="1"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00B4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314569" w:rsidRDefault="003145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476"/>
    <w:multiLevelType w:val="multilevel"/>
    <w:tmpl w:val="B5B801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2713C"/>
    <w:multiLevelType w:val="multilevel"/>
    <w:tmpl w:val="79B6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FAE"/>
    <w:multiLevelType w:val="multilevel"/>
    <w:tmpl w:val="B8F40A14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7194F"/>
    <w:multiLevelType w:val="multilevel"/>
    <w:tmpl w:val="17382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B2A45"/>
    <w:multiLevelType w:val="multilevel"/>
    <w:tmpl w:val="9B9A1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657FC"/>
    <w:multiLevelType w:val="multilevel"/>
    <w:tmpl w:val="D1D6B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D703BF"/>
    <w:multiLevelType w:val="multilevel"/>
    <w:tmpl w:val="988CD0F0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158035C"/>
    <w:multiLevelType w:val="multilevel"/>
    <w:tmpl w:val="2C703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94854"/>
    <w:multiLevelType w:val="multilevel"/>
    <w:tmpl w:val="2DC0A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C24929"/>
    <w:multiLevelType w:val="multilevel"/>
    <w:tmpl w:val="6324DE4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11B"/>
    <w:multiLevelType w:val="multilevel"/>
    <w:tmpl w:val="9B84B0CC"/>
    <w:lvl w:ilvl="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D71BE"/>
    <w:multiLevelType w:val="multilevel"/>
    <w:tmpl w:val="2752FD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58A9"/>
    <w:multiLevelType w:val="multilevel"/>
    <w:tmpl w:val="321CE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203F0B"/>
    <w:multiLevelType w:val="multilevel"/>
    <w:tmpl w:val="34089908"/>
    <w:lvl w:ilvl="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6696C"/>
    <w:multiLevelType w:val="multilevel"/>
    <w:tmpl w:val="70BA08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208B4"/>
    <w:multiLevelType w:val="multilevel"/>
    <w:tmpl w:val="500EB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FD5312D"/>
    <w:multiLevelType w:val="multilevel"/>
    <w:tmpl w:val="DDE2BC02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50413"/>
    <w:multiLevelType w:val="multilevel"/>
    <w:tmpl w:val="1090E1D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B234E"/>
    <w:multiLevelType w:val="multilevel"/>
    <w:tmpl w:val="D662280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25281"/>
    <w:multiLevelType w:val="multilevel"/>
    <w:tmpl w:val="27EE55E4"/>
    <w:lvl w:ilvl="0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BC08C6"/>
    <w:multiLevelType w:val="multilevel"/>
    <w:tmpl w:val="9D80BEC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54F84"/>
    <w:multiLevelType w:val="multilevel"/>
    <w:tmpl w:val="2610A2DA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0A7D57"/>
    <w:multiLevelType w:val="multilevel"/>
    <w:tmpl w:val="0922DB0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69"/>
    <w:rsid w:val="0008556F"/>
    <w:rsid w:val="00111B61"/>
    <w:rsid w:val="00200B40"/>
    <w:rsid w:val="00234EDB"/>
    <w:rsid w:val="00272F9A"/>
    <w:rsid w:val="00314569"/>
    <w:rsid w:val="00453EA2"/>
    <w:rsid w:val="00494F8C"/>
    <w:rsid w:val="00566DDE"/>
    <w:rsid w:val="007062EE"/>
    <w:rsid w:val="00792018"/>
    <w:rsid w:val="00862430"/>
    <w:rsid w:val="009F2265"/>
    <w:rsid w:val="00C47B05"/>
    <w:rsid w:val="00E71C24"/>
    <w:rsid w:val="00EB1AB5"/>
    <w:rsid w:val="00F973D5"/>
    <w:rsid w:val="00FC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8D78"/>
  <w15:docId w15:val="{146BC94F-A4D4-41C2-AFD0-A156033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de-DE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both"/>
    </w:p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customStyle="1" w:styleId="Bezproreda1">
    <w:name w:val="Bez proreda1"/>
    <w:uiPriority w:val="1"/>
    <w:qFormat/>
    <w:rPr>
      <w:lang w:val="en-AU"/>
    </w:rPr>
  </w:style>
  <w:style w:type="paragraph" w:customStyle="1" w:styleId="box455405t-9-8pleft">
    <w:name w:val="box_455405 t-9-8 pleft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box455405t-10-9-kurz-spcenter">
    <w:name w:val="box_455405 t-10-9-kurz-s pcenter"/>
    <w:basedOn w:val="Normal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4F81BD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Reetkatablice">
    <w:name w:val="Table Grid"/>
    <w:basedOn w:val="Obinatablica"/>
    <w:uiPriority w:val="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primorski-dolac.skole.h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s-primorski-dolac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@os-primorski-dolac.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4B2C-F5FA-4292-9E8C-BFE5FCAC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61. stavak 1. točka 3., a u svezi s člankom 60. stavak 3. Zakona o sustavu državne uprave, ("Narodne novine" broj 75/93, 92/96, 48/99, 15/00, 127/00 i 59/01), po prethodno pribavljenoj suglasnosti Ministarstva pravosuđa, uprave i lokalne</vt:lpstr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61. stavak 1. točka 3., a u svezi s člankom 60. stavak 3. Zakona o sustavu državne uprave, ("Narodne novine" broj 75/93, 92/96, 48/99, 15/00, 127/00 i 59/01), po prethodno pribavljenoj suglasnosti Ministarstva pravosuđa, uprave i lokalne</dc:title>
  <dc:creator>Zupanija</dc:creator>
  <cp:lastModifiedBy>Admin</cp:lastModifiedBy>
  <cp:revision>16</cp:revision>
  <cp:lastPrinted>2024-01-09T10:22:00Z</cp:lastPrinted>
  <dcterms:created xsi:type="dcterms:W3CDTF">2024-01-09T08:31:00Z</dcterms:created>
  <dcterms:modified xsi:type="dcterms:W3CDTF">2024-01-09T10:23:00Z</dcterms:modified>
</cp:coreProperties>
</file>